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09 февраля 2024 года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 лица, в отношении которого ведется производство по делу об административном правонарушении, Фаттахова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193</w:t>
      </w:r>
      <w:r>
        <w:rPr>
          <w:rFonts w:ascii="Times New Roman" w:eastAsia="Times New Roman" w:hAnsi="Times New Roman" w:cs="Times New Roman"/>
        </w:rPr>
        <w:t>-2803/2023</w:t>
      </w:r>
      <w:r>
        <w:rPr>
          <w:rFonts w:ascii="Times New Roman" w:eastAsia="Times New Roman" w:hAnsi="Times New Roman" w:cs="Times New Roman"/>
        </w:rPr>
        <w:t>, возбужденное по ч.1.1 ст.12.1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  <w:b/>
          <w:bCs/>
        </w:rPr>
        <w:t>Фаттахова Павла Вадимовича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официально не трудоустроенного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привлекавшимся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Фаттахов Павел Вадимович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16.12.2023 в 11 час. 20 мин. в районе дома №5 по </w:t>
      </w:r>
      <w:r>
        <w:rPr>
          <w:rFonts w:ascii="Times New Roman" w:eastAsia="Times New Roman" w:hAnsi="Times New Roman" w:cs="Times New Roman"/>
        </w:rPr>
        <w:t>ул.Ураслькая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 транспортным средством марки «</w:t>
      </w:r>
      <w:r>
        <w:rPr>
          <w:rStyle w:val="cat-UserDefinedgrp-3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 xml:space="preserve">государственный регистрационный знак </w:t>
      </w:r>
      <w:r>
        <w:rPr>
          <w:rStyle w:val="cat-UserDefinedgrp-3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186 рег., </w:t>
      </w:r>
      <w:r>
        <w:rPr>
          <w:rFonts w:ascii="Times New Roman" w:eastAsia="Times New Roman" w:hAnsi="Times New Roman" w:cs="Times New Roman"/>
        </w:rPr>
        <w:t xml:space="preserve">не зарегистрированным в установленном порядке, </w:t>
      </w:r>
      <w:r>
        <w:rPr>
          <w:rFonts w:ascii="Times New Roman" w:eastAsia="Times New Roman" w:hAnsi="Times New Roman" w:cs="Times New Roman"/>
        </w:rPr>
        <w:t xml:space="preserve">будучи </w:t>
      </w:r>
      <w:r>
        <w:rPr>
          <w:rFonts w:ascii="Times New Roman" w:eastAsia="Times New Roman" w:hAnsi="Times New Roman" w:cs="Times New Roman"/>
        </w:rPr>
        <w:t>подвергнутым административному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наказанию за совершение правонарушения, предусмотренного ч.1 ст.12.1 КоАП РФ (управление транспортным средством, не зарегистрированным в установленном порядке)</w:t>
      </w:r>
      <w:r>
        <w:rPr>
          <w:rFonts w:ascii="Times New Roman" w:eastAsia="Times New Roman" w:hAnsi="Times New Roman" w:cs="Times New Roman"/>
        </w:rPr>
        <w:t xml:space="preserve"> на основании постановления №</w:t>
      </w:r>
      <w:r>
        <w:rPr>
          <w:rFonts w:ascii="Times New Roman" w:eastAsia="Times New Roman" w:hAnsi="Times New Roman" w:cs="Times New Roman"/>
        </w:rPr>
        <w:t>18810086220001530445 от 10.07.2023</w:t>
      </w:r>
      <w:r>
        <w:rPr>
          <w:rFonts w:ascii="Times New Roman" w:eastAsia="Times New Roman" w:hAnsi="Times New Roman" w:cs="Times New Roman"/>
        </w:rPr>
        <w:t>, вступивш</w:t>
      </w:r>
      <w:r>
        <w:rPr>
          <w:rFonts w:ascii="Times New Roman" w:eastAsia="Times New Roman" w:hAnsi="Times New Roman" w:cs="Times New Roman"/>
        </w:rPr>
        <w:t xml:space="preserve">его в законную силу </w:t>
      </w:r>
      <w:r>
        <w:rPr>
          <w:rFonts w:ascii="Times New Roman" w:eastAsia="Times New Roman" w:hAnsi="Times New Roman" w:cs="Times New Roman"/>
        </w:rPr>
        <w:t>21.09.2023</w:t>
      </w:r>
      <w:r>
        <w:rPr>
          <w:rFonts w:ascii="Times New Roman" w:eastAsia="Times New Roman" w:hAnsi="Times New Roman" w:cs="Times New Roman"/>
        </w:rPr>
        <w:t>, повторно совершив правонарушение, предусмотренное ч.1 ст.12.1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Фаттахов П.В. в судебном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протокол об административном правонарушении не оспаривал, пояснил, что поскольку его автомобиль не завелся в мороз, он попросил автомобиль у знакомого </w:t>
      </w:r>
      <w:r>
        <w:rPr>
          <w:rStyle w:val="cat-UserDefinedgrp-3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 О том, что данный автомобиль не зарегистрирован он не знал, 16.12.2023 в утреннее время в районе дома №5 по </w:t>
      </w:r>
      <w:r>
        <w:rPr>
          <w:rFonts w:ascii="Times New Roman" w:eastAsia="Times New Roman" w:hAnsi="Times New Roman" w:cs="Times New Roman"/>
        </w:rPr>
        <w:t>ул.Уральская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</w:t>
      </w:r>
      <w:r>
        <w:rPr>
          <w:rFonts w:ascii="Times New Roman" w:eastAsia="Times New Roman" w:hAnsi="Times New Roman" w:cs="Times New Roman"/>
        </w:rPr>
        <w:t>-Мансийке он был остановлен сотрудниками ГИБДД. Вину в совершении правонарушения признает полностью.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Выслушав Фаттахова П.В., и</w:t>
      </w:r>
      <w:r>
        <w:rPr>
          <w:rFonts w:ascii="Times New Roman" w:eastAsia="Times New Roman" w:hAnsi="Times New Roman" w:cs="Times New Roman"/>
        </w:rPr>
        <w:t xml:space="preserve">сследовав письменные материалы дела, </w:t>
      </w:r>
      <w:r>
        <w:rPr>
          <w:rFonts w:ascii="Times New Roman" w:eastAsia="Times New Roman" w:hAnsi="Times New Roman" w:cs="Times New Roman"/>
        </w:rPr>
        <w:t xml:space="preserve">мировой судья приходит к выводу о виновности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</w:rPr>
        <w:t>онарушения, предусмотренного ч.1.1 ст.12.1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Частью 1 статьи </w:t>
      </w:r>
      <w:r>
        <w:rPr>
          <w:rFonts w:ascii="Times New Roman" w:eastAsia="Times New Roman" w:hAnsi="Times New Roman" w:cs="Times New Roman"/>
        </w:rPr>
        <w:t xml:space="preserve">12.1 КоАП РФ </w:t>
      </w:r>
      <w:r>
        <w:rPr>
          <w:rFonts w:ascii="Times New Roman" w:eastAsia="Times New Roman" w:hAnsi="Times New Roman" w:cs="Times New Roman"/>
        </w:rPr>
        <w:t xml:space="preserve">предусмотрена административная ответственность за </w:t>
      </w:r>
      <w:r>
        <w:rPr>
          <w:rFonts w:ascii="Times New Roman" w:eastAsia="Times New Roman" w:hAnsi="Times New Roman" w:cs="Times New Roman"/>
        </w:rPr>
        <w:t>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ч.1.1 ст.12.1 КоАП РФ повторное совершение административного правонарушения, предусмотренного частью 1 данной статьи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силу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5643/entry/1503" w:history="1">
        <w:r>
          <w:rPr>
            <w:rFonts w:ascii="Times New Roman" w:eastAsia="Times New Roman" w:hAnsi="Times New Roman" w:cs="Times New Roman"/>
            <w:color w:val="0000EE"/>
          </w:rPr>
          <w:t>пункта 3 статьи 15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Федерального закона от 10 декабря 1995 года №196-ФЗ «О безопасности дорожного движения» транспортное средство допускается к участию в дорожном движении в случае, если оно состоит на государственном учете, его государственный учет </w:t>
      </w:r>
      <w:r>
        <w:rPr>
          <w:rFonts w:ascii="Times New Roman" w:eastAsia="Times New Roman" w:hAnsi="Times New Roman" w:cs="Times New Roman"/>
        </w:rPr>
        <w:t>не прекращен</w:t>
      </w:r>
      <w:r>
        <w:rPr>
          <w:rFonts w:ascii="Times New Roman" w:eastAsia="Times New Roman" w:hAnsi="Times New Roman" w:cs="Times New Roman"/>
        </w:rPr>
        <w:t xml:space="preserve"> и оно соответствует основным положениям о допуске транспортных средств к участию в дорожном движении, установленным Правительством Российской Федерации.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Действующим порядком, определяющим обязанность по регистрации транспортных средств, предусмотрено, что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</w:t>
      </w:r>
      <w:r>
        <w:rPr>
          <w:rFonts w:ascii="Times New Roman" w:eastAsia="Times New Roman" w:hAnsi="Times New Roman" w:cs="Times New Roman"/>
        </w:rPr>
        <w:t>ействия регистрационного знака «Транзит»</w:t>
      </w:r>
      <w:r>
        <w:rPr>
          <w:rFonts w:ascii="Times New Roman" w:eastAsia="Times New Roman" w:hAnsi="Times New Roman" w:cs="Times New Roman"/>
        </w:rPr>
        <w:t xml:space="preserve"> или 10 суток после их приобретения или таможенного оформления (</w:t>
      </w:r>
      <w:hyperlink r:id="rId4" w:anchor="/document/1305770/entry/2001" w:history="1">
        <w:r>
          <w:rPr>
            <w:rFonts w:ascii="Times New Roman" w:eastAsia="Times New Roman" w:hAnsi="Times New Roman" w:cs="Times New Roman"/>
            <w:color w:val="0000EE"/>
          </w:rPr>
          <w:t>пункт 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Основных положений по допуску транспортных средств к эксплуатации </w:t>
      </w:r>
      <w:r>
        <w:rPr>
          <w:rFonts w:ascii="Times New Roman" w:eastAsia="Times New Roman" w:hAnsi="Times New Roman" w:cs="Times New Roman"/>
        </w:rPr>
        <w:t>и обязанности должностных лиц по обеспечению безопасности дорожного движения, утвержденных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305770/entry/0" w:history="1">
        <w:r>
          <w:rPr>
            <w:rFonts w:ascii="Times New Roman" w:eastAsia="Times New Roman" w:hAnsi="Times New Roman" w:cs="Times New Roman"/>
            <w:color w:val="0000EE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Совета Министров - Правительства Российской Федерации от </w:t>
      </w:r>
      <w:r>
        <w:rPr>
          <w:rFonts w:ascii="Times New Roman" w:eastAsia="Times New Roman" w:hAnsi="Times New Roman" w:cs="Times New Roman"/>
        </w:rPr>
        <w:t>23 октября 1993 года №1090.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 </w:t>
      </w:r>
      <w:hyperlink r:id="rId4" w:anchor="/document/72280274/entry/3" w:history="1">
        <w:r>
          <w:rPr>
            <w:rFonts w:ascii="Times New Roman" w:eastAsia="Times New Roman" w:hAnsi="Times New Roman" w:cs="Times New Roman"/>
            <w:color w:val="0000EE"/>
          </w:rPr>
          <w:t>пункте 3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постановления Пленума Верховного Суда Российской Федерации от 25 июня 2019 года №20 «О некоторых вопросах, возникающих в судебной практике при рассмотрении дел об административных правонарушениях, предусмотренных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12 Кодекса Российской </w:t>
      </w:r>
      <w:r>
        <w:rPr>
          <w:rFonts w:ascii="Times New Roman" w:eastAsia="Times New Roman" w:hAnsi="Times New Roman" w:cs="Times New Roman"/>
        </w:rPr>
        <w:t>Федерации об административных правонарушениях» разъяснено, что административное правонарушение, предусмотренное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12101" w:history="1">
        <w:r>
          <w:rPr>
            <w:rFonts w:ascii="Times New Roman" w:eastAsia="Times New Roman" w:hAnsi="Times New Roman" w:cs="Times New Roman"/>
            <w:color w:val="0000EE"/>
          </w:rPr>
          <w:t>частью 1 статьи 12.1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выражается в управлении транспортным средством, в отношении которого не выполнена предусмотренная законом обязанность по его регистрации (постановке на государственный учет) или по внесению изменений в регистрационные данные транспортного средства в случаях, установленных законом, в том числе когда транспортное средство было снято с регистрационного учета, и при этом не реализована обязанность по его регистрации в установленный законом срок, либо регистрация транспортного средства прекращена (аннулирована).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управления </w:t>
      </w:r>
      <w:r>
        <w:rPr>
          <w:rFonts w:ascii="Times New Roman" w:eastAsia="Times New Roman" w:hAnsi="Times New Roman" w:cs="Times New Roman"/>
        </w:rPr>
        <w:t>Фаттаховым П.В.</w:t>
      </w:r>
      <w:r>
        <w:rPr>
          <w:rFonts w:ascii="Times New Roman" w:eastAsia="Times New Roman" w:hAnsi="Times New Roman" w:cs="Times New Roman"/>
        </w:rPr>
        <w:t xml:space="preserve"> транспортным средством марки «</w:t>
      </w:r>
      <w:r>
        <w:rPr>
          <w:rStyle w:val="cat-UserDefinedgrp-38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» не зарегистрированным в установленном законом порядке подтверждается исследованными в судебном заседании доказательствами, а именно: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-протоколом серии </w:t>
      </w:r>
      <w:r>
        <w:rPr>
          <w:rFonts w:ascii="Times New Roman" w:eastAsia="Times New Roman" w:hAnsi="Times New Roman" w:cs="Times New Roman"/>
        </w:rPr>
        <w:t>86хм №472578 от 16.12.2023</w:t>
      </w:r>
      <w:r>
        <w:rPr>
          <w:rFonts w:ascii="Times New Roman" w:eastAsia="Times New Roman" w:hAnsi="Times New Roman" w:cs="Times New Roman"/>
        </w:rPr>
        <w:t xml:space="preserve">, составленным с участием </w:t>
      </w:r>
      <w:r>
        <w:rPr>
          <w:rFonts w:ascii="Times New Roman" w:eastAsia="Times New Roman" w:hAnsi="Times New Roman" w:cs="Times New Roman"/>
        </w:rPr>
        <w:t>Фаттахова П.В.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-копией постановления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18810086220001530445 от 10.07.2023</w:t>
      </w:r>
      <w:r>
        <w:rPr>
          <w:rFonts w:ascii="Times New Roman" w:eastAsia="Times New Roman" w:hAnsi="Times New Roman" w:cs="Times New Roman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</w:rPr>
        <w:t>21.09.2023</w:t>
      </w:r>
      <w:r>
        <w:rPr>
          <w:rFonts w:ascii="Times New Roman" w:eastAsia="Times New Roman" w:hAnsi="Times New Roman" w:cs="Times New Roman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</w:rPr>
        <w:t>Фаттахов П.В.</w:t>
      </w:r>
      <w:r>
        <w:rPr>
          <w:rFonts w:ascii="Times New Roman" w:eastAsia="Times New Roman" w:hAnsi="Times New Roman" w:cs="Times New Roman"/>
        </w:rPr>
        <w:t xml:space="preserve"> признан виновным в совершении правонарушения, предусмотренного ч.1 ст.12.1 КоАП РФ с назначением наказания в виде штрафа в размере 500 руб.;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-копией рапорта ИДПС ГИБДД МО МВД России «</w:t>
      </w:r>
      <w:r>
        <w:rPr>
          <w:rFonts w:ascii="Times New Roman" w:eastAsia="Times New Roman" w:hAnsi="Times New Roman" w:cs="Times New Roman"/>
        </w:rPr>
        <w:t>Ханты-Мансийский» по обстоятельствам выявления правонарушения;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-объяснением Фаттахова П.О. от 16.12.2023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квалифицирует действия </w:t>
      </w:r>
      <w:r>
        <w:rPr>
          <w:rFonts w:ascii="Times New Roman" w:eastAsia="Times New Roman" w:hAnsi="Times New Roman" w:cs="Times New Roman"/>
        </w:rPr>
        <w:t>Фаттахова П.В.</w:t>
      </w:r>
      <w:r>
        <w:rPr>
          <w:rFonts w:ascii="Times New Roman" w:eastAsia="Times New Roman" w:hAnsi="Times New Roman" w:cs="Times New Roman"/>
        </w:rPr>
        <w:t xml:space="preserve"> по ч.1.1 ст.12.1</w:t>
      </w:r>
      <w:r>
        <w:rPr>
          <w:rFonts w:ascii="Times New Roman" w:eastAsia="Times New Roman" w:hAnsi="Times New Roman" w:cs="Times New Roman"/>
        </w:rPr>
        <w:t xml:space="preserve"> КоАП РФ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повторное совершение правонарушения, предусмотренного ч.1 ст.12.1 КоАП</w:t>
      </w:r>
      <w:r>
        <w:rPr>
          <w:rFonts w:ascii="Times New Roman" w:eastAsia="Times New Roman" w:hAnsi="Times New Roman" w:cs="Times New Roman"/>
        </w:rPr>
        <w:t xml:space="preserve"> РФ (</w:t>
      </w:r>
      <w:r>
        <w:rPr>
          <w:rFonts w:ascii="Times New Roman" w:eastAsia="Times New Roman" w:hAnsi="Times New Roman" w:cs="Times New Roman"/>
        </w:rPr>
        <w:t>управление транспортным средством, не зарегистрированным в установленном порядке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</w:rPr>
        <w:t>Фаттахову П.В.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учитывает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Фаттаховым П.В.</w:t>
      </w:r>
      <w:r>
        <w:rPr>
          <w:rFonts w:ascii="Times New Roman" w:eastAsia="Times New Roman" w:hAnsi="Times New Roman" w:cs="Times New Roman"/>
        </w:rPr>
        <w:t xml:space="preserve"> совершено правонарушение в сфере б</w:t>
      </w:r>
      <w:r>
        <w:rPr>
          <w:rFonts w:ascii="Times New Roman" w:eastAsia="Times New Roman" w:hAnsi="Times New Roman" w:cs="Times New Roman"/>
        </w:rPr>
        <w:t>езопасности дорожного движения.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обстоятельством, является признание вины, раскаяние в совершенном правонарушении,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ст.ст.29.9,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Фаттахова Павла Вадимовича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</w:t>
      </w:r>
      <w:r>
        <w:rPr>
          <w:rFonts w:ascii="Times New Roman" w:eastAsia="Times New Roman" w:hAnsi="Times New Roman" w:cs="Times New Roman"/>
        </w:rPr>
        <w:t>в совершении правонарушени</w:t>
      </w:r>
      <w:r>
        <w:rPr>
          <w:rFonts w:ascii="Times New Roman" w:eastAsia="Times New Roman" w:hAnsi="Times New Roman" w:cs="Times New Roman"/>
        </w:rPr>
        <w:t>я, предусмотренного ч.1.1 ст.12.1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, и назначить ему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5000 </w:t>
      </w:r>
      <w:r>
        <w:rPr>
          <w:rFonts w:ascii="Times New Roman" w:eastAsia="Times New Roman" w:hAnsi="Times New Roman" w:cs="Times New Roman"/>
        </w:rPr>
        <w:t xml:space="preserve">(пять тысяч) </w:t>
      </w:r>
      <w:r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rFonts w:ascii="Times New Roman" w:eastAsia="Times New Roman" w:hAnsi="Times New Roman" w:cs="Times New Roman"/>
        </w:rPr>
        <w:t xml:space="preserve">ответственности, не позднее шестидесяти дней со дня </w:t>
      </w:r>
      <w:r>
        <w:rPr>
          <w:rFonts w:ascii="Times New Roman" w:eastAsia="Times New Roman" w:hAnsi="Times New Roman" w:cs="Times New Roman"/>
        </w:rPr>
        <w:t xml:space="preserve">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или </w:t>
      </w:r>
      <w:hyperlink r:id="rId5" w:anchor="sub_302013" w:history="1">
        <w:r>
          <w:rPr>
            <w:rFonts w:ascii="Times New Roman" w:eastAsia="Times New Roman" w:hAnsi="Times New Roman" w:cs="Times New Roman"/>
            <w:color w:val="0000EE"/>
          </w:rPr>
          <w:t>1.3</w:t>
        </w:r>
      </w:hyperlink>
      <w:r>
        <w:rPr>
          <w:rFonts w:ascii="Times New Roman" w:eastAsia="Times New Roman" w:hAnsi="Times New Roman" w:cs="Times New Roman"/>
        </w:rPr>
        <w:t xml:space="preserve"> ст.32.2 КоАП РФ,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 (ч.1 ст.32.2 КоАП РФ).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</w:rPr>
        <w:t xml:space="preserve">на расчетный счет: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 -Мансийскому автономному округу - Югре (УМВД России по ХМАО-Югре) ОКТМО 71829000 ИНН 860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1010390 КПП 860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101 001 р/с 401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028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10245370000007 банк получателя РКЦ Ханты-Мансийск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КБК 188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116 011230 10001140 БИК 007162163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 1</w:t>
      </w:r>
      <w:r>
        <w:rPr>
          <w:rFonts w:ascii="Times New Roman" w:eastAsia="Times New Roman" w:hAnsi="Times New Roman" w:cs="Times New Roman"/>
        </w:rPr>
        <w:t>88104</w:t>
      </w:r>
      <w:r>
        <w:rPr>
          <w:rFonts w:ascii="Times New Roman" w:eastAsia="Times New Roman" w:hAnsi="Times New Roman" w:cs="Times New Roman"/>
        </w:rPr>
        <w:t>86230250007162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</w:pPr>
    </w:p>
    <w:p>
      <w:pPr>
        <w:spacing w:before="0" w:after="0"/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7596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9rplc-17">
    <w:name w:val="cat-UserDefined grp-39 rplc-17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8rplc-33">
    <w:name w:val="cat-UserDefined grp-38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X:\judge_3\&#1040;&#1044;&#1052;&#1048;&#1053;&#1048;&#1057;&#1058;&#1056;&#1040;&#1058;&#1048;&#1042;&#1050;&#1040;%20&#1052;&#1048;&#1053;&#1045;&#1053;&#1050;&#1054;\&#1056;&#1072;&#1089;&#1089;&#1084;&#1086;&#1090;&#1088;&#1077;&#1085;&#1085;&#1099;&#1077;\30.10.2017\7105%20&#1082;&#1072;&#1089;&#1077;&#1085;&#1086;&#1074;%2020.25.doc" TargetMode="External" /><Relationship Id="rId6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2D3-8C5F-41A3-A4A2-324415D28A6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